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113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86050" cy="11239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1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itle"/>
        <w:spacing w:lineRule="auto" w:line="240"/>
        <w:jc w:val="center"/>
        <w:rPr>
          <w:color w:val="231F20"/>
          <w:spacing w:val="-2"/>
          <w:sz w:val="36"/>
          <w:szCs w:val="36"/>
        </w:rPr>
      </w:pPr>
      <w:r>
        <w:rPr>
          <w:color w:val="231F20"/>
          <w:sz w:val="36"/>
          <w:szCs w:val="36"/>
        </w:rPr>
        <w:t>Dostosowanie</w:t>
      </w:r>
      <w:r>
        <w:rPr>
          <w:color w:val="231F20"/>
          <w:spacing w:val="-27"/>
          <w:sz w:val="36"/>
          <w:szCs w:val="36"/>
        </w:rPr>
        <w:t xml:space="preserve"> przestrzeni do osób z niepełnosprawnościami</w:t>
        <w:br/>
        <w:t xml:space="preserve"> w Przedszkolu </w:t>
      </w:r>
      <w:r>
        <w:rPr>
          <w:color w:val="231F20"/>
          <w:spacing w:val="-27"/>
          <w:sz w:val="36"/>
          <w:szCs w:val="36"/>
        </w:rPr>
        <w:t>N</w:t>
      </w:r>
      <w:r>
        <w:rPr>
          <w:color w:val="231F20"/>
          <w:spacing w:val="-27"/>
          <w:sz w:val="36"/>
          <w:szCs w:val="36"/>
        </w:rPr>
        <w:t>r 19 w Elblągu</w:t>
      </w:r>
      <w:r>
        <w:rPr>
          <w:color w:val="231F20"/>
          <w:spacing w:val="-2"/>
          <w:sz w:val="36"/>
          <w:szCs w:val="36"/>
        </w:rPr>
        <w:t>.</w:t>
      </w:r>
    </w:p>
    <w:p>
      <w:pPr>
        <w:pStyle w:val="Title"/>
        <w:spacing w:lineRule="auto" w:line="240"/>
        <w:rPr>
          <w:color w:val="231F20"/>
          <w:spacing w:val="-2"/>
          <w:sz w:val="36"/>
          <w:szCs w:val="36"/>
        </w:rPr>
      </w:pPr>
      <w:r>
        <w:rPr>
          <w:color w:val="231F20"/>
          <w:spacing w:val="-2"/>
          <w:sz w:val="36"/>
          <w:szCs w:val="36"/>
        </w:rPr>
      </w:r>
    </w:p>
    <w:p>
      <w:pPr>
        <w:pStyle w:val="Heading1"/>
        <w:spacing w:before="188" w:after="0"/>
        <w:jc w:val="both"/>
        <w:rPr/>
      </w:pPr>
      <w:r>
        <w:rPr>
          <w:b w:val="false"/>
          <w:color w:val="231F20"/>
          <w:spacing w:val="-2"/>
          <w:sz w:val="36"/>
          <w:szCs w:val="36"/>
        </w:rPr>
        <w:tab/>
      </w:r>
      <w:r>
        <w:rPr>
          <w:b w:val="false"/>
          <w:color w:val="231F20"/>
          <w:spacing w:val="-2"/>
          <w:sz w:val="28"/>
          <w:szCs w:val="28"/>
        </w:rPr>
        <w:t xml:space="preserve">Przedszkole </w:t>
      </w:r>
      <w:r>
        <w:rPr>
          <w:b w:val="false"/>
          <w:color w:val="231F20"/>
          <w:spacing w:val="-2"/>
          <w:sz w:val="28"/>
          <w:szCs w:val="28"/>
        </w:rPr>
        <w:t>N</w:t>
      </w:r>
      <w:r>
        <w:rPr>
          <w:b w:val="false"/>
          <w:color w:val="231F20"/>
          <w:spacing w:val="-2"/>
          <w:sz w:val="28"/>
          <w:szCs w:val="28"/>
        </w:rPr>
        <w:t xml:space="preserve">r 19 przy ul. Ślusarskiej 8 pozyskało środki z PFRON </w:t>
        <w:br/>
        <w:t xml:space="preserve">w ramach Programu Dostępna przestrzeń publiczna w module likwidacji barier  architektonicznych i informacyjno komunikacyjnych. Projekt realizowany będzie w terminie od 1.10.2023 r. do 1.06.2027 r. Całkowita wartość projektu wynosi </w:t>
      </w:r>
      <w:r>
        <w:rPr>
          <w:b w:val="false"/>
          <w:sz w:val="28"/>
          <w:szCs w:val="28"/>
        </w:rPr>
        <w:t xml:space="preserve">687 500,00,  z czego dofinansowanie z PFRON stanowi 550 000,00 zł, </w:t>
        <w:br/>
        <w:t xml:space="preserve">a pozostała kwota 137 500,00 jest wkładem własnym pozyskanym z budżetu Miasta. </w:t>
      </w:r>
    </w:p>
    <w:p>
      <w:pPr>
        <w:pStyle w:val="Title"/>
        <w:spacing w:lineRule="auto" w:line="240"/>
        <w:ind w:firstLine="595" w:left="113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Celem głównym projektu jest poprawa dostępności architektonicznej </w:t>
        <w:br/>
        <w:t xml:space="preserve">i informacyjno – komunikacyjnej, usług publicznych świadczonych przez Przedszkole </w:t>
      </w:r>
      <w:r>
        <w:rPr>
          <w:b w:val="false"/>
          <w:sz w:val="28"/>
          <w:szCs w:val="28"/>
        </w:rPr>
        <w:t>N</w:t>
      </w:r>
      <w:r>
        <w:rPr>
          <w:b w:val="false"/>
          <w:sz w:val="28"/>
          <w:szCs w:val="28"/>
        </w:rPr>
        <w:t>r 19 w Elblągu.</w:t>
      </w:r>
    </w:p>
    <w:p>
      <w:pPr>
        <w:pStyle w:val="Title"/>
        <w:spacing w:lineRule="auto" w:line="240"/>
        <w:ind w:firstLine="595" w:left="113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Realizacja celu bezpośrednio poprawi jakość uczestnictwa dzieci </w:t>
        <w:br/>
        <w:t xml:space="preserve">z różnymi niepełnosprawnościami w zajęciach edukacyjnych i terapeutycznych na terenie przedszkola. Zwiększona zostanie dostępność oraz samodzielność beneficjentów poprzez realizowane cele szczegółowe, wynikające ze zidentyfikowanych potrzeb. </w:t>
      </w:r>
    </w:p>
    <w:p>
      <w:pPr>
        <w:pStyle w:val="Title"/>
        <w:spacing w:lineRule="auto" w:line="240"/>
        <w:ind w:firstLine="595" w:left="113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Dokonując likwidacji barier architektonicznych i informacyjno komunikacyjnych (poprzez przebudowę, wymianę i dostosowanie pomieszczeń oraz części w obrębie budynku), zapewnimy przede wszystkim podstawową dostępność oraz bezpieczeństwo </w:t>
        <w:br/>
        <w:t xml:space="preserve">w codziennym funkcjonowaniu dzieci z niepełnosprawnościami. Stworzymy także większą możliwość na integrację ze środowiskiem lokalnym. Przyczynimy się również do zmiany sytuacji życiowej wielu osób i ich rodzin, aby mogli poczuć się pełnoprawnymi członkami społeczeństwa. </w:t>
      </w:r>
    </w:p>
    <w:p>
      <w:pPr>
        <w:pStyle w:val="Title"/>
        <w:spacing w:lineRule="auto" w:line="240"/>
        <w:ind w:firstLine="595" w:left="113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Zakres głównych działań projektowych obejmuje: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Dostosowanie nawierzchni chodników i dojść do budynku od frontu i ogrodu;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Przebudowę tarasów;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Wykonanie pochylni dla osób niepełnosprawnych oraz przebudowę schodów przy wejściu głównym do budynku przedszkola; 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Wymianę drzwi głównych wejściowych;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Wymianę bramki z odpowiednim zabezpieczeniem;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Dostosowanie łazienek dziecięcych;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Wymianę podłóg na posadzki antypoślizgowe w szatni i na holu;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Instalację systemu przeciw pożarowego;</w:t>
      </w:r>
    </w:p>
    <w:p>
      <w:pPr>
        <w:pStyle w:val="Title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Montaż pętli indukcyjnej przenośnej dla osób niedosłyszących.</w:t>
      </w:r>
    </w:p>
    <w:p>
      <w:pPr>
        <w:pStyle w:val="Title"/>
        <w:numPr>
          <w:ilvl w:val="0"/>
          <w:numId w:val="0"/>
        </w:numPr>
        <w:spacing w:lineRule="auto" w:line="240"/>
        <w:ind w:hanging="0" w:left="113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Title"/>
        <w:spacing w:lineRule="auto" w:line="240"/>
        <w:ind w:firstLine="595" w:left="113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Podsumowując, zaplanowane działania przede wszystkim przyczynią się do zwiększenia dostępności placówki dla osób z niepełnosprawnościami,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pozwolą na ich pełny udział na zasadzie równości z innymi osobami, we wszystkich formach wsparcia oferowanych przez przedszkole.</w:t>
      </w:r>
    </w:p>
    <w:p>
      <w:pPr>
        <w:pStyle w:val="Heading1"/>
        <w:spacing w:before="18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5198110</wp:posOffset>
            </wp:positionH>
            <wp:positionV relativeFrom="paragraph">
              <wp:posOffset>352425</wp:posOffset>
            </wp:positionV>
            <wp:extent cx="1464945" cy="569595"/>
            <wp:effectExtent l="0" t="0" r="0" b="0"/>
            <wp:wrapTopAndBottom/>
            <wp:docPr id="2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635" distB="0" distL="114935" distR="114300" simplePos="0" locked="0" layoutInCell="0" allowOverlap="1" relativeHeight="4">
                <wp:simplePos x="0" y="0"/>
                <wp:positionH relativeFrom="page">
                  <wp:posOffset>4786630</wp:posOffset>
                </wp:positionH>
                <wp:positionV relativeFrom="paragraph">
                  <wp:posOffset>203200</wp:posOffset>
                </wp:positionV>
                <wp:extent cx="359410" cy="718820"/>
                <wp:effectExtent l="635" t="635" r="635" b="0"/>
                <wp:wrapTopAndBottom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80" cy="718920"/>
                          <a:chOff x="0" y="0"/>
                          <a:chExt cx="359280" cy="718920"/>
                        </a:xfrm>
                      </wpg:grpSpPr>
                      <wps:wsp>
                        <wps:cNvPr id="4" name=""/>
                        <wps:cNvSpPr/>
                        <wps:spPr>
                          <a:xfrm>
                            <a:off x="24840" y="298440"/>
                            <a:ext cx="315720" cy="420480"/>
                          </a:xfrm>
                          <a:custGeom>
                            <a:avLst/>
                            <a:gdLst>
                              <a:gd name="textAreaLeft" fmla="*/ 0 w 178920"/>
                              <a:gd name="textAreaRight" fmla="*/ 179280 w 178920"/>
                              <a:gd name="textAreaTop" fmla="*/ 0 h 238320"/>
                              <a:gd name="textAreaBottom" fmla="*/ 238680 h 238320"/>
                            </a:gdLst>
                            <a:ahLst/>
                            <a:rect l="textAreaLeft" t="textAreaTop" r="textAreaRight" b="textAreaBottom"/>
                            <a:pathLst>
                              <a:path w="877" h="1168">
                                <a:moveTo>
                                  <a:pt x="88" y="237"/>
                                </a:moveTo>
                                <a:lnTo>
                                  <a:pt x="68" y="217"/>
                                </a:lnTo>
                                <a:lnTo>
                                  <a:pt x="44" y="217"/>
                                </a:lnTo>
                                <a:lnTo>
                                  <a:pt x="20" y="217"/>
                                </a:lnTo>
                                <a:lnTo>
                                  <a:pt x="0" y="237"/>
                                </a:lnTo>
                                <a:lnTo>
                                  <a:pt x="0" y="1148"/>
                                </a:lnTo>
                                <a:lnTo>
                                  <a:pt x="20" y="1168"/>
                                </a:lnTo>
                                <a:lnTo>
                                  <a:pt x="68" y="1168"/>
                                </a:lnTo>
                                <a:lnTo>
                                  <a:pt x="88" y="1148"/>
                                </a:lnTo>
                                <a:lnTo>
                                  <a:pt x="88" y="237"/>
                                </a:lnTo>
                                <a:moveTo>
                                  <a:pt x="877" y="255"/>
                                </a:moveTo>
                                <a:lnTo>
                                  <a:pt x="876" y="248"/>
                                </a:lnTo>
                                <a:lnTo>
                                  <a:pt x="872" y="225"/>
                                </a:lnTo>
                                <a:lnTo>
                                  <a:pt x="850" y="208"/>
                                </a:lnTo>
                                <a:lnTo>
                                  <a:pt x="826" y="212"/>
                                </a:lnTo>
                                <a:lnTo>
                                  <a:pt x="766" y="227"/>
                                </a:lnTo>
                                <a:lnTo>
                                  <a:pt x="766" y="314"/>
                                </a:lnTo>
                                <a:lnTo>
                                  <a:pt x="716" y="424"/>
                                </a:lnTo>
                                <a:lnTo>
                                  <a:pt x="648" y="528"/>
                                </a:lnTo>
                                <a:lnTo>
                                  <a:pt x="562" y="620"/>
                                </a:lnTo>
                                <a:lnTo>
                                  <a:pt x="457" y="695"/>
                                </a:lnTo>
                                <a:lnTo>
                                  <a:pt x="332" y="746"/>
                                </a:lnTo>
                                <a:lnTo>
                                  <a:pt x="377" y="647"/>
                                </a:lnTo>
                                <a:lnTo>
                                  <a:pt x="388" y="622"/>
                                </a:lnTo>
                                <a:lnTo>
                                  <a:pt x="461" y="515"/>
                                </a:lnTo>
                                <a:lnTo>
                                  <a:pt x="549" y="427"/>
                                </a:lnTo>
                                <a:lnTo>
                                  <a:pt x="652" y="359"/>
                                </a:lnTo>
                                <a:lnTo>
                                  <a:pt x="766" y="314"/>
                                </a:lnTo>
                                <a:lnTo>
                                  <a:pt x="766" y="227"/>
                                </a:lnTo>
                                <a:lnTo>
                                  <a:pt x="558" y="312"/>
                                </a:lnTo>
                                <a:lnTo>
                                  <a:pt x="446" y="401"/>
                                </a:lnTo>
                                <a:lnTo>
                                  <a:pt x="352" y="513"/>
                                </a:lnTo>
                                <a:lnTo>
                                  <a:pt x="277" y="647"/>
                                </a:lnTo>
                                <a:lnTo>
                                  <a:pt x="280" y="498"/>
                                </a:lnTo>
                                <a:lnTo>
                                  <a:pt x="296" y="347"/>
                                </a:lnTo>
                                <a:lnTo>
                                  <a:pt x="329" y="200"/>
                                </a:lnTo>
                                <a:lnTo>
                                  <a:pt x="379" y="63"/>
                                </a:lnTo>
                                <a:lnTo>
                                  <a:pt x="383" y="46"/>
                                </a:lnTo>
                                <a:lnTo>
                                  <a:pt x="380" y="29"/>
                                </a:lnTo>
                                <a:lnTo>
                                  <a:pt x="371" y="15"/>
                                </a:lnTo>
                                <a:lnTo>
                                  <a:pt x="357" y="5"/>
                                </a:lnTo>
                                <a:lnTo>
                                  <a:pt x="340" y="1"/>
                                </a:lnTo>
                                <a:lnTo>
                                  <a:pt x="323" y="4"/>
                                </a:lnTo>
                                <a:lnTo>
                                  <a:pt x="244" y="178"/>
                                </a:lnTo>
                                <a:lnTo>
                                  <a:pt x="209" y="338"/>
                                </a:lnTo>
                                <a:lnTo>
                                  <a:pt x="192" y="501"/>
                                </a:lnTo>
                                <a:lnTo>
                                  <a:pt x="191" y="661"/>
                                </a:lnTo>
                                <a:lnTo>
                                  <a:pt x="203" y="811"/>
                                </a:lnTo>
                                <a:lnTo>
                                  <a:pt x="227" y="946"/>
                                </a:lnTo>
                                <a:lnTo>
                                  <a:pt x="261" y="1060"/>
                                </a:lnTo>
                                <a:lnTo>
                                  <a:pt x="310" y="1161"/>
                                </a:lnTo>
                                <a:lnTo>
                                  <a:pt x="324" y="1168"/>
                                </a:lnTo>
                                <a:lnTo>
                                  <a:pt x="347" y="1168"/>
                                </a:lnTo>
                                <a:lnTo>
                                  <a:pt x="351" y="1052"/>
                                </a:lnTo>
                                <a:lnTo>
                                  <a:pt x="329" y="992"/>
                                </a:lnTo>
                                <a:lnTo>
                                  <a:pt x="311" y="922"/>
                                </a:lnTo>
                                <a:lnTo>
                                  <a:pt x="296" y="844"/>
                                </a:lnTo>
                                <a:lnTo>
                                  <a:pt x="446" y="798"/>
                                </a:lnTo>
                                <a:lnTo>
                                  <a:pt x="535" y="746"/>
                                </a:lnTo>
                                <a:lnTo>
                                  <a:pt x="681" y="625"/>
                                </a:lnTo>
                                <a:lnTo>
                                  <a:pt x="766" y="512"/>
                                </a:lnTo>
                                <a:lnTo>
                                  <a:pt x="831" y="390"/>
                                </a:lnTo>
                                <a:lnTo>
                                  <a:pt x="875" y="267"/>
                                </a:lnTo>
                                <a:lnTo>
                                  <a:pt x="875" y="266"/>
                                </a:lnTo>
                                <a:lnTo>
                                  <a:pt x="876" y="261"/>
                                </a:lnTo>
                                <a:lnTo>
                                  <a:pt x="877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" name=""/>
                        <wps:cNvSpPr/>
                        <wps:spPr>
                          <a:xfrm>
                            <a:off x="0" y="0"/>
                            <a:ext cx="359280" cy="463680"/>
                          </a:xfrm>
                          <a:custGeom>
                            <a:avLst/>
                            <a:gdLst>
                              <a:gd name="textAreaLeft" fmla="*/ 0 w 203760"/>
                              <a:gd name="textAreaRight" fmla="*/ 204120 w 203760"/>
                              <a:gd name="textAreaTop" fmla="*/ 0 h 262800"/>
                              <a:gd name="textAreaBottom" fmla="*/ 263160 h 262800"/>
                            </a:gdLst>
                            <a:ahLst/>
                            <a:rect l="textAreaLeft" t="textAreaTop" r="textAreaRight" b="textAreaBottom"/>
                            <a:pathLst>
                              <a:path w="998" h="1288">
                                <a:moveTo>
                                  <a:pt x="444" y="1181"/>
                                </a:moveTo>
                                <a:lnTo>
                                  <a:pt x="434" y="1134"/>
                                </a:lnTo>
                                <a:lnTo>
                                  <a:pt x="410" y="1119"/>
                                </a:lnTo>
                                <a:lnTo>
                                  <a:pt x="15" y="1206"/>
                                </a:lnTo>
                                <a:lnTo>
                                  <a:pt x="0" y="1230"/>
                                </a:lnTo>
                                <a:lnTo>
                                  <a:pt x="10" y="1274"/>
                                </a:lnTo>
                                <a:lnTo>
                                  <a:pt x="28" y="1288"/>
                                </a:lnTo>
                                <a:lnTo>
                                  <a:pt x="48" y="1288"/>
                                </a:lnTo>
                                <a:lnTo>
                                  <a:pt x="51" y="1288"/>
                                </a:lnTo>
                                <a:lnTo>
                                  <a:pt x="429" y="1204"/>
                                </a:lnTo>
                                <a:lnTo>
                                  <a:pt x="444" y="1181"/>
                                </a:lnTo>
                                <a:moveTo>
                                  <a:pt x="999" y="221"/>
                                </a:moveTo>
                                <a:lnTo>
                                  <a:pt x="992" y="203"/>
                                </a:lnTo>
                                <a:lnTo>
                                  <a:pt x="964" y="182"/>
                                </a:lnTo>
                                <a:lnTo>
                                  <a:pt x="944" y="181"/>
                                </a:lnTo>
                                <a:lnTo>
                                  <a:pt x="884" y="217"/>
                                </a:lnTo>
                                <a:lnTo>
                                  <a:pt x="884" y="320"/>
                                </a:lnTo>
                                <a:lnTo>
                                  <a:pt x="819" y="583"/>
                                </a:lnTo>
                                <a:lnTo>
                                  <a:pt x="774" y="685"/>
                                </a:lnTo>
                                <a:lnTo>
                                  <a:pt x="701" y="765"/>
                                </a:lnTo>
                                <a:lnTo>
                                  <a:pt x="606" y="818"/>
                                </a:lnTo>
                                <a:lnTo>
                                  <a:pt x="496" y="836"/>
                                </a:lnTo>
                                <a:lnTo>
                                  <a:pt x="475" y="836"/>
                                </a:lnTo>
                                <a:lnTo>
                                  <a:pt x="353" y="804"/>
                                </a:lnTo>
                                <a:lnTo>
                                  <a:pt x="249" y="728"/>
                                </a:lnTo>
                                <a:lnTo>
                                  <a:pt x="182" y="615"/>
                                </a:lnTo>
                                <a:lnTo>
                                  <a:pt x="163" y="488"/>
                                </a:lnTo>
                                <a:lnTo>
                                  <a:pt x="172" y="423"/>
                                </a:lnTo>
                                <a:lnTo>
                                  <a:pt x="237" y="159"/>
                                </a:lnTo>
                                <a:lnTo>
                                  <a:pt x="320" y="297"/>
                                </a:lnTo>
                                <a:lnTo>
                                  <a:pt x="326" y="307"/>
                                </a:lnTo>
                                <a:lnTo>
                                  <a:pt x="336" y="314"/>
                                </a:lnTo>
                                <a:lnTo>
                                  <a:pt x="347" y="317"/>
                                </a:lnTo>
                                <a:lnTo>
                                  <a:pt x="359" y="320"/>
                                </a:lnTo>
                                <a:lnTo>
                                  <a:pt x="371" y="318"/>
                                </a:lnTo>
                                <a:lnTo>
                                  <a:pt x="543" y="214"/>
                                </a:lnTo>
                                <a:lnTo>
                                  <a:pt x="571" y="197"/>
                                </a:lnTo>
                                <a:lnTo>
                                  <a:pt x="664" y="350"/>
                                </a:lnTo>
                                <a:lnTo>
                                  <a:pt x="473" y="465"/>
                                </a:lnTo>
                                <a:lnTo>
                                  <a:pt x="460" y="477"/>
                                </a:lnTo>
                                <a:lnTo>
                                  <a:pt x="453" y="492"/>
                                </a:lnTo>
                                <a:lnTo>
                                  <a:pt x="452" y="509"/>
                                </a:lnTo>
                                <a:lnTo>
                                  <a:pt x="458" y="525"/>
                                </a:lnTo>
                                <a:lnTo>
                                  <a:pt x="466" y="539"/>
                                </a:lnTo>
                                <a:lnTo>
                                  <a:pt x="480" y="547"/>
                                </a:lnTo>
                                <a:lnTo>
                                  <a:pt x="503" y="547"/>
                                </a:lnTo>
                                <a:lnTo>
                                  <a:pt x="511" y="545"/>
                                </a:lnTo>
                                <a:lnTo>
                                  <a:pt x="746" y="403"/>
                                </a:lnTo>
                                <a:lnTo>
                                  <a:pt x="884" y="320"/>
                                </a:lnTo>
                                <a:lnTo>
                                  <a:pt x="884" y="217"/>
                                </a:lnTo>
                                <a:lnTo>
                                  <a:pt x="739" y="305"/>
                                </a:lnTo>
                                <a:lnTo>
                                  <a:pt x="674" y="197"/>
                                </a:lnTo>
                                <a:lnTo>
                                  <a:pt x="624" y="114"/>
                                </a:lnTo>
                                <a:lnTo>
                                  <a:pt x="618" y="104"/>
                                </a:lnTo>
                                <a:lnTo>
                                  <a:pt x="608" y="97"/>
                                </a:lnTo>
                                <a:lnTo>
                                  <a:pt x="597" y="94"/>
                                </a:lnTo>
                                <a:lnTo>
                                  <a:pt x="586" y="91"/>
                                </a:lnTo>
                                <a:lnTo>
                                  <a:pt x="574" y="93"/>
                                </a:lnTo>
                                <a:lnTo>
                                  <a:pt x="564" y="99"/>
                                </a:lnTo>
                                <a:lnTo>
                                  <a:pt x="373" y="214"/>
                                </a:lnTo>
                                <a:lnTo>
                                  <a:pt x="340" y="159"/>
                                </a:lnTo>
                                <a:lnTo>
                                  <a:pt x="258" y="23"/>
                                </a:lnTo>
                                <a:lnTo>
                                  <a:pt x="249" y="8"/>
                                </a:lnTo>
                                <a:lnTo>
                                  <a:pt x="232" y="0"/>
                                </a:lnTo>
                                <a:lnTo>
                                  <a:pt x="196" y="5"/>
                                </a:lnTo>
                                <a:lnTo>
                                  <a:pt x="182" y="18"/>
                                </a:lnTo>
                                <a:lnTo>
                                  <a:pt x="178" y="35"/>
                                </a:lnTo>
                                <a:lnTo>
                                  <a:pt x="87" y="402"/>
                                </a:lnTo>
                                <a:lnTo>
                                  <a:pt x="75" y="484"/>
                                </a:lnTo>
                                <a:lnTo>
                                  <a:pt x="79" y="566"/>
                                </a:lnTo>
                                <a:lnTo>
                                  <a:pt x="99" y="645"/>
                                </a:lnTo>
                                <a:lnTo>
                                  <a:pt x="185" y="787"/>
                                </a:lnTo>
                                <a:lnTo>
                                  <a:pt x="316" y="884"/>
                                </a:lnTo>
                                <a:lnTo>
                                  <a:pt x="419" y="917"/>
                                </a:lnTo>
                                <a:lnTo>
                                  <a:pt x="496" y="924"/>
                                </a:lnTo>
                                <a:lnTo>
                                  <a:pt x="635" y="900"/>
                                </a:lnTo>
                                <a:lnTo>
                                  <a:pt x="752" y="836"/>
                                </a:lnTo>
                                <a:lnTo>
                                  <a:pt x="755" y="835"/>
                                </a:lnTo>
                                <a:lnTo>
                                  <a:pt x="848" y="733"/>
                                </a:lnTo>
                                <a:lnTo>
                                  <a:pt x="904" y="604"/>
                                </a:lnTo>
                                <a:lnTo>
                                  <a:pt x="974" y="320"/>
                                </a:lnTo>
                                <a:lnTo>
                                  <a:pt x="978" y="305"/>
                                </a:lnTo>
                                <a:lnTo>
                                  <a:pt x="994" y="238"/>
                                </a:lnTo>
                                <a:lnTo>
                                  <a:pt x="999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76.9pt;margin-top:16pt;width:28.3pt;height:56.6pt" coordorigin="7538,320" coordsize="566,1132"/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11"/>
        </w:rPr>
      </w:pPr>
      <w:r>
        <w:rPr>
          <w:sz w:val="11"/>
        </w:rPr>
      </w:r>
    </w:p>
    <w:p>
      <w:pPr>
        <w:pStyle w:val="Normal"/>
        <w:shd w:val="clear" w:color="auto" w:fill="FFFFFF"/>
        <w:spacing w:lineRule="auto" w:line="240" w:before="0" w:after="15"/>
        <w:rPr>
          <w:rFonts w:ascii="Arial" w:hAnsi="Arial" w:eastAsia="Times New Roman" w:cs="Arial"/>
          <w:sz w:val="24"/>
          <w:szCs w:val="24"/>
          <w:bdr w:val="single" w:sz="2" w:space="0" w:color="000000"/>
          <w:lang w:eastAsia="pl-PL"/>
        </w:rPr>
      </w:pPr>
      <w:r>
        <w:rPr>
          <w:rFonts w:eastAsia="Times New Roman" w:cs="Arial" w:ascii="Arial" w:hAnsi="Arial"/>
          <w:sz w:val="24"/>
          <w:szCs w:val="24"/>
          <w:bdr w:val="single" w:sz="2" w:space="0" w:color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15"/>
        <w:rPr>
          <w:rFonts w:ascii="Arial" w:hAnsi="Arial" w:eastAsia="Times New Roman" w:cs="Arial"/>
          <w:sz w:val="24"/>
          <w:szCs w:val="24"/>
          <w:bdr w:val="single" w:sz="2" w:space="0" w:color="000000"/>
          <w:lang w:eastAsia="pl-PL"/>
        </w:rPr>
      </w:pPr>
      <w:r>
        <w:rPr>
          <w:rFonts w:eastAsia="Times New Roman" w:cs="Arial" w:ascii="Arial" w:hAnsi="Arial"/>
          <w:sz w:val="24"/>
          <w:szCs w:val="24"/>
          <w:bdr w:val="single" w:sz="2" w:space="0" w:color="000000"/>
          <w:lang w:eastAsia="pl-PL"/>
        </w:rPr>
      </w:r>
    </w:p>
    <w:p>
      <w:pPr>
        <w:pStyle w:val="Normal"/>
        <w:spacing w:before="0" w:after="2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7a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link w:val="Nagwek1Znak"/>
    <w:uiPriority w:val="9"/>
    <w:qFormat/>
    <w:rsid w:val="005b3bc9"/>
    <w:pPr>
      <w:widowControl w:val="false"/>
      <w:spacing w:lineRule="auto" w:line="240" w:before="199" w:after="0"/>
      <w:ind w:left="113"/>
      <w:outlineLvl w:val="0"/>
    </w:pPr>
    <w:rPr>
      <w:rFonts w:cs="Calibri"/>
      <w:b/>
      <w:bCs/>
      <w:sz w:val="52"/>
      <w:szCs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b3bc9"/>
    <w:rPr>
      <w:rFonts w:cs="Calibri"/>
      <w:b/>
      <w:bCs/>
      <w:sz w:val="52"/>
      <w:szCs w:val="52"/>
      <w:lang w:eastAsia="en-US"/>
    </w:rPr>
  </w:style>
  <w:style w:type="character" w:styleId="TekstpodstawowyZnak" w:customStyle="1">
    <w:name w:val="Tekst podstawowy Znak"/>
    <w:basedOn w:val="DefaultParagraphFont"/>
    <w:uiPriority w:val="1"/>
    <w:qFormat/>
    <w:rsid w:val="005b3bc9"/>
    <w:rPr>
      <w:rFonts w:cs="Calibri"/>
      <w:sz w:val="48"/>
      <w:szCs w:val="48"/>
      <w:lang w:eastAsia="en-US"/>
    </w:rPr>
  </w:style>
  <w:style w:type="character" w:styleId="TytuZnak" w:customStyle="1">
    <w:name w:val="Tytuł Znak"/>
    <w:basedOn w:val="DefaultParagraphFont"/>
    <w:uiPriority w:val="10"/>
    <w:qFormat/>
    <w:rsid w:val="005b3bc9"/>
    <w:rPr>
      <w:rFonts w:cs="Calibri"/>
      <w:b/>
      <w:bCs/>
      <w:sz w:val="70"/>
      <w:szCs w:val="70"/>
      <w:lang w:eastAsia="en-U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1"/>
    <w:qFormat/>
    <w:rsid w:val="005b3bc9"/>
    <w:pPr>
      <w:widowControl w:val="false"/>
      <w:spacing w:lineRule="auto" w:line="240" w:before="0" w:after="0"/>
    </w:pPr>
    <w:rPr>
      <w:rFonts w:cs="Calibri"/>
      <w:sz w:val="48"/>
      <w:szCs w:val="48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ytuZnak"/>
    <w:uiPriority w:val="10"/>
    <w:qFormat/>
    <w:rsid w:val="005b3bc9"/>
    <w:pPr>
      <w:widowControl w:val="false"/>
      <w:spacing w:lineRule="exact" w:line="711" w:before="0" w:after="0"/>
      <w:ind w:left="113"/>
    </w:pPr>
    <w:rPr>
      <w:rFonts w:cs="Calibri"/>
      <w:b/>
      <w:bCs/>
      <w:sz w:val="70"/>
      <w:szCs w:val="7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LibreOffice/7.6.0.3$Windows_X86_64 LibreOffice_project/69edd8b8ebc41d00b4de3915dc82f8f0fc3b6265</Application>
  <AppVersion>15.0000</AppVersion>
  <Pages>2</Pages>
  <Words>292</Words>
  <Characters>2043</Characters>
  <CharactersWithSpaces>2324</CharactersWithSpaces>
  <Paragraphs>17</Paragraphs>
  <Company>WORKGROUP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2024-01-25T09:51:00Z</dcterms:created>
  <dc:creator>Grupa I</dc:creator>
  <dc:description/>
  <dc:language>pl-PL</dc:language>
  <cp:lastModifiedBy/>
  <dcterms:modified xsi:type="dcterms:W3CDTF">2024-02-01T12:50:08Z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